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ДЕКАБРЬ 2023 г.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tbl>
      <w:tblPr>
        <w:tblStyle w:val="5"/>
        <w:tblW w:w="1107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1600"/>
        <w:gridCol w:w="1838"/>
        <w:gridCol w:w="1562"/>
        <w:gridCol w:w="25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фотозоны «Предновогодье»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 декабря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Творческий проект «Продлёнка»</w:t>
            </w:r>
          </w:p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Концерт, посвященный  Дню героев Отечества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Отчетный концерт вокальной  студии «Секретов. НЕТ»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декабря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Большой Новогодний концерт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декабря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Новогодние елки для детей 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25-29 декабря декабря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елка для детей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декабря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Сарафоновский ДК 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1-31 декабря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Ивняковская библиотека 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Центральная, д. 4а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96-51-63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107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7"/>
        <w:gridCol w:w="1625"/>
        <w:gridCol w:w="1825"/>
        <w:gridCol w:w="1550"/>
        <w:gridCol w:w="25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Ответственные,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«История Нового года»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«Пишем письмо Деду Морозу»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декабря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«Разрывающий круг молчания!» – книжная выставка к 105 – летию А. Солженицына</w:t>
            </w:r>
            <w:r>
              <w:rPr>
                <w:rFonts w:ascii="Times New Roman" w:hAnsi="Times New Roman"/>
                <w:sz w:val="24"/>
                <w:szCs w:val="24"/>
              </w:rPr>
              <w:br w:type="textWrapping"/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«Игрушки для елки»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викторина «Новый год»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 xml:space="preserve">. 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7"/>
        <w:tblW w:w="11088" w:type="dxa"/>
        <w:tblInd w:w="-117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6"/>
        <w:gridCol w:w="1569"/>
        <w:gridCol w:w="2263"/>
        <w:gridCol w:w="1362"/>
        <w:gridCol w:w="23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Эстафета «Шайбу!Шайбу!» к Всемирному дню хоккея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Игровая программа «Зимушка-зима»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5 декабря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Игровая программа «Мои варежки» 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Развлекательная программа «Баба Яга и все, все, все!»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9 декабря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Игровая программа «Русская зима»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декабря 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Дискотека 90х «Новый год к нам мчится...»</w:t>
            </w:r>
          </w:p>
        </w:tc>
        <w:tc>
          <w:tcPr>
            <w:tcW w:w="15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19:00</w:t>
            </w:r>
          </w:p>
        </w:tc>
        <w:tc>
          <w:tcPr>
            <w:tcW w:w="22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Бобрецова Н.А.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Спектакль «Новогодний»</w:t>
            </w:r>
          </w:p>
        </w:tc>
        <w:tc>
          <w:tcPr>
            <w:tcW w:w="15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19 декабря 11:00</w:t>
            </w:r>
          </w:p>
        </w:tc>
        <w:tc>
          <w:tcPr>
            <w:tcW w:w="22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3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eastAsia="Times New Roman" w:asciiTheme="minorHAnsi" w:hAnsiTheme="minorHAnsi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 класс «Веселый дракончик»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20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 «Новогодняя открытка»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21 декабря 15:00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Театрализованная программа «Новогодние приключения Вики и Димы» 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24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Дискотека «Здравствуй, здравствуй, Новый год!»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29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</w:tbl>
    <w:p>
      <w:pPr>
        <w:spacing w:after="0" w:line="240" w:lineRule="auto"/>
        <w:contextualSpacing/>
        <w:rPr>
          <w:rFonts w:ascii="Times New Roman" w:hAnsi="Times New Roman" w:eastAsia="Times New Roman"/>
          <w:b/>
          <w:color w:val="FF0000"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Theme="minorHAnsi" w:hAnsiTheme="minorHAnsi" w:eastAsiaTheme="minorHAnsi"/>
          <w:lang w:eastAsia="en-US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>ОНЛАЙН</w:t>
      </w:r>
    </w:p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5"/>
        <w:tblW w:w="11113" w:type="dxa"/>
        <w:tblInd w:w="-117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563"/>
        <w:gridCol w:w="2275"/>
        <w:gridCol w:w="1362"/>
        <w:gridCol w:w="23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  <w:lang w:eastAsia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Информационный час «Можно ли без него?» 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День без искусства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1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highlight w:val="white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истории «Это те, кто отстаивал наше будущее!» к Дню Неизвестного солдата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«Поющая звезда!»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«Сладость детства...» к Дню сахарной ваты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7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декабря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«Как прекрасен и страстен этот танец» к международному Дню танго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музыки «Скрипка- сколько смысла в твоем звучании?» к дню скрипки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 Не слышу и не говорю...»к Дню мировой немоты и тишины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Развлекательная программа «Праздник утренних иллюзий»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Развлекательная программа «Поиск вечнозеленой елки»</w:t>
            </w:r>
          </w:p>
        </w:tc>
        <w:tc>
          <w:tcPr>
            <w:tcW w:w="15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19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«Зимнее солнцестояние»</w:t>
            </w:r>
          </w:p>
        </w:tc>
        <w:tc>
          <w:tcPr>
            <w:tcW w:w="15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КВИЗ «Снежные ангелы»</w:t>
            </w:r>
          </w:p>
        </w:tc>
        <w:tc>
          <w:tcPr>
            <w:tcW w:w="15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23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викторина «Праздник глубокого снега»</w:t>
            </w:r>
          </w:p>
        </w:tc>
        <w:tc>
          <w:tcPr>
            <w:tcW w:w="15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nil"/>
              <w:left w:val="single" w:color="000000" w:sz="4" w:space="0"/>
              <w:bottom w:val="single" w:color="auto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«Фильм, фильм, фильм...» к Международном дню кино</w:t>
            </w:r>
          </w:p>
        </w:tc>
        <w:tc>
          <w:tcPr>
            <w:tcW w:w="1563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Развлекательная программа «Канун Нового года»</w:t>
            </w:r>
          </w:p>
        </w:tc>
        <w:tc>
          <w:tcPr>
            <w:tcW w:w="1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декабря 10:00</w:t>
            </w:r>
          </w:p>
        </w:tc>
        <w:tc>
          <w:tcPr>
            <w:tcW w:w="227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</w:tc>
      </w:tr>
    </w:tbl>
    <w:p>
      <w:pPr>
        <w:spacing w:after="0" w:line="240" w:lineRule="auto"/>
        <w:contextualSpacing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Theme="minorHAnsi" w:hAnsiTheme="minorHAnsi" w:eastAsiaTheme="minorHAnsi"/>
          <w:lang w:eastAsia="en-US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sz w:val="24"/>
          <w:szCs w:val="24"/>
          <w:lang w:eastAsia="ru-RU"/>
        </w:rPr>
        <w:t>ОФЛАЙН</w:t>
      </w:r>
    </w:p>
    <w:tbl>
      <w:tblPr>
        <w:tblStyle w:val="12"/>
        <w:tblW w:w="11137" w:type="dxa"/>
        <w:tblInd w:w="-11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2"/>
        <w:gridCol w:w="1575"/>
        <w:gridCol w:w="2263"/>
        <w:gridCol w:w="1512"/>
        <w:gridCol w:w="22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5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top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7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top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2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top"/>
          </w:tcPr>
          <w:p>
            <w:pPr>
              <w:spacing w:after="0" w:line="240" w:lineRule="auto"/>
              <w:contextualSpacing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top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top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5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Письмо Деду Морозу</w:t>
            </w:r>
          </w:p>
        </w:tc>
        <w:tc>
          <w:tcPr>
            <w:tcW w:w="157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lang w:eastAsia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2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Сарафоновскй ДК</w:t>
            </w:r>
          </w:p>
        </w:tc>
        <w:tc>
          <w:tcPr>
            <w:tcW w:w="15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Снегова К.Ю.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562" w:type="dxa"/>
            <w:tcBorders>
              <w:top w:val="nil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Познавательная программа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«А у нас под Новый год»</w:t>
            </w:r>
          </w:p>
        </w:tc>
        <w:tc>
          <w:tcPr>
            <w:tcW w:w="1575" w:type="dxa"/>
            <w:tcBorders>
              <w:top w:val="nil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 декабря</w:t>
            </w:r>
          </w:p>
          <w:p>
            <w:pPr>
              <w:spacing w:after="0" w:line="240" w:lineRule="auto"/>
              <w:contextualSpacing/>
              <w:jc w:val="center"/>
              <w:rPr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3" w:type="dxa"/>
            <w:tcBorders>
              <w:top w:val="nil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МДОУ №26 «Ветерок»</w:t>
            </w:r>
          </w:p>
        </w:tc>
        <w:tc>
          <w:tcPr>
            <w:tcW w:w="1512" w:type="dxa"/>
            <w:tcBorders>
              <w:top w:val="nil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tcBorders>
              <w:top w:val="nil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Снегова К.Ю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5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Литературно-развлекательная программа </w:t>
            </w:r>
            <w:r>
              <w:rPr>
                <w:rStyle w:val="6"/>
                <w:rFonts w:ascii="Times New Roman" w:hAnsi="Times New Roman"/>
                <w:i w:val="0"/>
                <w:iCs/>
                <w:color w:val="000000"/>
                <w:sz w:val="24"/>
                <w:szCs w:val="24"/>
                <w:lang w:eastAsia="ru-RU"/>
              </w:rPr>
              <w:t xml:space="preserve">«И это чудо – Новый год» </w:t>
            </w:r>
          </w:p>
        </w:tc>
        <w:tc>
          <w:tcPr>
            <w:tcW w:w="157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2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Сарафоновскй ДК</w:t>
            </w:r>
          </w:p>
        </w:tc>
        <w:tc>
          <w:tcPr>
            <w:tcW w:w="15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Снегова К.Ю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56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rPr>
                <w:rFonts w:asciiTheme="minorHAnsi" w:hAnsiTheme="minorHAnsi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Литературно-музыкальный вечер «Когда зажигаются ёлки?»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7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 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26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МДОУ №26 «Ветерок»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1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2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Снегова К.Ю</w:t>
            </w:r>
          </w:p>
        </w:tc>
      </w:tr>
    </w:tbl>
    <w:p>
      <w:pPr>
        <w:spacing w:after="0" w:line="240" w:lineRule="auto"/>
        <w:contextualSpacing/>
        <w:jc w:val="center"/>
        <w:rPr>
          <w:rFonts w:asciiTheme="minorHAnsi" w:hAnsiTheme="minorHAnsi" w:eastAsiaTheme="minorEastAsia" w:cstheme="minorBidi"/>
          <w:lang w:eastAsia="ru-RU"/>
        </w:rPr>
      </w:pPr>
    </w:p>
    <w:p>
      <w:pPr>
        <w:spacing w:after="0" w:line="240" w:lineRule="auto"/>
        <w:ind w:left="-567"/>
        <w:contextualSpacing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>ОНЛАЙН</w:t>
      </w:r>
    </w:p>
    <w:tbl>
      <w:tblPr>
        <w:tblStyle w:val="5"/>
        <w:tblW w:w="11162" w:type="dxa"/>
        <w:tblInd w:w="-118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587"/>
        <w:gridCol w:w="2250"/>
        <w:gridCol w:w="1538"/>
        <w:gridCol w:w="22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Theme="minorHAnsi" w:hAnsiTheme="minorHAnsi"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eastAsiaTheme="minorEastAsia" w:cstheme="minorBidi"/>
                <w:b w:val="0"/>
                <w:bCs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eastAsiaTheme="minorHAnsi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 информации «СПИД без грима» </w:t>
            </w:r>
            <w:r>
              <w:rPr>
                <w:rStyle w:val="6"/>
                <w:rFonts w:ascii="Times New Roman" w:hAnsi="Times New Roman"/>
                <w:i w:val="0"/>
                <w:iCs/>
                <w:color w:val="000000"/>
                <w:sz w:val="24"/>
                <w:szCs w:val="24"/>
              </w:rPr>
              <w:t>к Всемирному дню борьбы со СПИДом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6"/>
                <w:rFonts w:ascii="Times New Roman" w:hAnsi="Times New Roman" w:eastAsiaTheme="minorEastAsia"/>
                <w:i w:val="0"/>
                <w:iCs/>
                <w:color w:val="000000"/>
                <w:lang w:eastAsia="ru-RU"/>
              </w:rPr>
              <w:t xml:space="preserve">Веб-обзор «О героях былых времен» к Дню Неизвестного Солдата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 w:eastAsiaTheme="minorEastAsia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lang w:eastAsia="ru-RU"/>
              </w:rPr>
              <w:t>3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Литературный час «Душа хотела быть звездной»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к 220-летию со дня рождения Ф.И. Тютчева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5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«Долететь до небес»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к Международному дню гражданской авиации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7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</w:trPr>
        <w:tc>
          <w:tcPr>
            <w:tcW w:w="3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>Веб-обзор «Чингиз Айтматов: талант мирового масштаба» /к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 95-летию со дня рождения Ч. Айтматова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iCs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«Людмила Сараскина: Солженицын и двадцатый век»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 xml:space="preserve">к 105-летию со дня рождения А.Солженицына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 xml:space="preserve">Информационный час «Я – гражданин России» </w:t>
            </w:r>
            <w:r>
              <w:rPr>
                <w:rStyle w:val="6"/>
                <w:rFonts w:ascii="Times New Roman" w:hAnsi="Times New Roman" w:eastAsiaTheme="minorEastAsia"/>
                <w:i w:val="0"/>
                <w:iCs/>
                <w:color w:val="000000"/>
                <w:lang w:eastAsia="ru-RU"/>
              </w:rPr>
              <w:t>к Дню Конституции Российской Федерации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12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>Виртуальная выставка  «Гордость и предубеждение» к 210-летию романа Д.Остин</w:t>
            </w:r>
            <w:r>
              <w:rPr>
                <w:rStyle w:val="6"/>
                <w:rFonts w:ascii="Times New Roman" w:hAnsi="Times New Roman" w:eastAsiaTheme="minorEastAsia"/>
                <w:color w:val="000000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14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Исторический час «Американский писатель и публицист о России»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к 120-летию со дня рождения Э.Колдуэлла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17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Экскурс в историю «Молитва русских»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к 140-летию Гимна РФ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18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tabs>
                <w:tab w:val="left" w:pos="390"/>
              </w:tabs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 xml:space="preserve">Литературно-музыкальный обзор «Пока часы двенадцать бьют» </w:t>
            </w:r>
            <w:r>
              <w:rPr>
                <w:rStyle w:val="6"/>
                <w:rFonts w:ascii="Times New Roman" w:hAnsi="Times New Roman" w:eastAsiaTheme="minorEastAsia"/>
                <w:i w:val="0"/>
                <w:iCs/>
                <w:color w:val="000000"/>
                <w:lang w:eastAsia="ru-RU"/>
              </w:rPr>
              <w:t>к Новому году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20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Тематическая программа по антитеррору «Предупрежден, значит – спасешься!»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21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Поэтический час «Там пел Мицкевич вдохновлённый» </w:t>
            </w:r>
            <w:r>
              <w:rPr>
                <w:rStyle w:val="6"/>
                <w:rFonts w:ascii="Times New Roman" w:hAnsi="Times New Roman" w:eastAsiaTheme="minorEastAsia"/>
                <w:i w:val="0"/>
                <w:color w:val="000000"/>
                <w:lang w:eastAsia="ru-RU"/>
              </w:rPr>
              <w:t>к 225-летию со дня рождения А. Мицкевича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24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Style w:val="26"/>
                <w:rFonts w:ascii="Times New Roman" w:hAnsi="Times New Roman" w:eastAsiaTheme="minorEastAsia"/>
                <w:b w:val="0"/>
                <w:color w:val="000000"/>
                <w:lang w:eastAsia="ru-RU"/>
              </w:rPr>
              <w:t xml:space="preserve">Литературная композиция «Однажды зимним вечером»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26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5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 xml:space="preserve">Литературно-музыкальный час «Новый год на носу» </w:t>
            </w:r>
            <w:r>
              <w:rPr>
                <w:rStyle w:val="6"/>
                <w:rFonts w:ascii="Times New Roman" w:hAnsi="Times New Roman" w:eastAsiaTheme="minorEastAsia"/>
                <w:i w:val="0"/>
                <w:iCs/>
                <w:color w:val="000000"/>
                <w:lang w:eastAsia="ru-RU"/>
              </w:rPr>
              <w:t>к Новому 2024 году</w:t>
            </w:r>
            <w:r>
              <w:rPr>
                <w:rFonts w:ascii="Times New Roman" w:hAnsi="Times New Roman" w:eastAsiaTheme="minorEastAsia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27 декабря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10:00</w:t>
            </w:r>
          </w:p>
        </w:tc>
        <w:tc>
          <w:tcPr>
            <w:tcW w:w="22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lang w:eastAsia="en-US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ДК Сарафоново</w:t>
            </w:r>
          </w:p>
        </w:tc>
        <w:tc>
          <w:tcPr>
            <w:tcW w:w="153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lang w:eastAsia="ru-RU"/>
              </w:rPr>
              <w:t>Для всех категорий</w:t>
            </w:r>
          </w:p>
        </w:tc>
        <w:tc>
          <w:tcPr>
            <w:tcW w:w="22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 w:themeColor="text1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Снегова К.Ю</w:t>
            </w:r>
          </w:p>
        </w:tc>
      </w:tr>
    </w:tbl>
    <w:p>
      <w:pPr>
        <w:spacing w:after="0" w:line="240" w:lineRule="auto"/>
        <w:contextualSpacing/>
        <w:jc w:val="center"/>
        <w:rPr>
          <w:rFonts w:asciiTheme="minorHAnsi" w:hAnsiTheme="minorHAnsi" w:eastAsiaTheme="minorEastAsia" w:cstheme="minorBidi"/>
          <w:lang w:eastAsia="ru-RU"/>
        </w:rPr>
      </w:pPr>
    </w:p>
    <w:p>
      <w:pPr>
        <w:spacing w:after="0" w:line="240" w:lineRule="auto"/>
        <w:contextualSpacing/>
        <w:rPr>
          <w:rFonts w:eastAsiaTheme="minorHAnsi"/>
          <w:lang w:eastAsia="en-US"/>
        </w:rPr>
      </w:pPr>
    </w:p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contextualSpacing/>
        <w:rPr>
          <w:sz w:val="24"/>
          <w:szCs w:val="24"/>
        </w:rPr>
      </w:pPr>
    </w:p>
    <w:p>
      <w:pPr>
        <w:spacing w:after="0" w:line="240" w:lineRule="auto"/>
        <w:contextualSpacing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426" w:right="1416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3AC3"/>
    <w:rsid w:val="001C532D"/>
    <w:rsid w:val="001D2C2B"/>
    <w:rsid w:val="001E0B04"/>
    <w:rsid w:val="001E277A"/>
    <w:rsid w:val="001E730B"/>
    <w:rsid w:val="00206397"/>
    <w:rsid w:val="00207281"/>
    <w:rsid w:val="0022358F"/>
    <w:rsid w:val="002606FA"/>
    <w:rsid w:val="002737BB"/>
    <w:rsid w:val="00274C6E"/>
    <w:rsid w:val="0027726B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3506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629B7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062C6"/>
    <w:rsid w:val="0090652A"/>
    <w:rsid w:val="00922A2E"/>
    <w:rsid w:val="00936B50"/>
    <w:rsid w:val="0094319D"/>
    <w:rsid w:val="009459F5"/>
    <w:rsid w:val="00981319"/>
    <w:rsid w:val="009920EA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6EC8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6C06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5872"/>
    <w:rsid w:val="00EC050D"/>
    <w:rsid w:val="00EC1E20"/>
    <w:rsid w:val="00ED5421"/>
    <w:rsid w:val="00EE596A"/>
    <w:rsid w:val="00EE6B51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4CB34B3"/>
    <w:rsid w:val="16E955CD"/>
    <w:rsid w:val="7CB55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qFormat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3 Знак"/>
    <w:link w:val="2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1691</Words>
  <Characters>9643</Characters>
  <Lines>80</Lines>
  <Paragraphs>22</Paragraphs>
  <TotalTime>6</TotalTime>
  <ScaleCrop>false</ScaleCrop>
  <LinksUpToDate>false</LinksUpToDate>
  <CharactersWithSpaces>11312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2023-11-23T07:39:47Z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45A312A5ED0B4CE086459C079A85B393_13</vt:lpwstr>
  </property>
</Properties>
</file>